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5A0F96D4" w:rsidR="004F0D34" w:rsidRPr="00FE0AEA" w:rsidRDefault="00A4407F" w:rsidP="006B696A">
            <w:pPr>
              <w:pStyle w:val="NewsletterDate"/>
            </w:pPr>
            <w:r>
              <w:rPr>
                <w:color w:val="000000" w:themeColor="text1"/>
              </w:rPr>
              <w:t xml:space="preserve">September </w:t>
            </w:r>
            <w:r w:rsidR="001C73B2">
              <w:rPr>
                <w:color w:val="000000" w:themeColor="text1"/>
              </w:rPr>
              <w:t>23</w:t>
            </w:r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77777777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4A99DD41" w14:textId="4FFF32AF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1B1BFF4A" w14:textId="210F2B1B" w:rsidR="00FC1650" w:rsidRDefault="009361E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continue our Farm unit this week.  We will practice counting when we “feed” the horses, </w:t>
            </w:r>
            <w:r w:rsidR="000B6B5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plant seeds and work on extending patterns. 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There is no school on Monday, September 23</w:t>
            </w:r>
            <w:r w:rsidRPr="009361ED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</w:t>
            </w:r>
          </w:p>
          <w:p w14:paraId="1BA6EE17" w14:textId="77777777" w:rsidR="009361ED" w:rsidRDefault="009361E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E08A99E" w14:textId="25D53079" w:rsidR="009361ED" w:rsidRDefault="009361E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Swimming starts on Tuesday afternoon.  Please bring a suit, towel and bag to put items and clothes in.  </w:t>
            </w:r>
            <w:r w:rsidR="000B6B5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It might be a good idea to dress children in easy off/easy on clothing and shoes</w:t>
            </w:r>
            <w:bookmarkStart w:id="0" w:name="_GoBack"/>
            <w:bookmarkEnd w:id="0"/>
            <w:r w:rsidR="000B6B5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as they are encouraged to dress themselves after swimming.  Thank you! </w:t>
            </w:r>
          </w:p>
          <w:p w14:paraId="452A4425" w14:textId="77777777" w:rsidR="009361ED" w:rsidRDefault="009361E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18513D1" w14:textId="04F1104C" w:rsidR="009361ED" w:rsidRDefault="009361E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On Friday afternoon will go back to the UW campus for movement.   </w:t>
            </w:r>
          </w:p>
          <w:p w14:paraId="60FF12D1" w14:textId="77777777" w:rsidR="000B6B5F" w:rsidRDefault="000B6B5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481BFCE" w14:textId="6D34E3AC" w:rsidR="000B6B5F" w:rsidRDefault="000B6B5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popcorn fundraiser deadline has been moved to September 30</w:t>
            </w:r>
            <w:r w:rsidRPr="000B6B5F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   Thank you!</w:t>
            </w:r>
          </w:p>
          <w:p w14:paraId="56EA80EC" w14:textId="132E2255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7E327" w14:textId="738CA0E9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–Laura </w:t>
            </w:r>
          </w:p>
          <w:p w14:paraId="367DB385" w14:textId="77777777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D11C95" w14:textId="0F5CBFF3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800F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3F05D88" w:rsidR="00D72AB0" w:rsidRPr="00FE0AEA" w:rsidRDefault="00D72AB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F7CAFDB" w14:textId="77777777" w:rsidR="00A4407F" w:rsidRDefault="00A4407F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6D736FD9" w14:textId="77777777" w:rsidR="00A4407F" w:rsidRDefault="00A4407F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701D65D1" w14:textId="29F42F4F" w:rsidR="002A68F2" w:rsidRPr="004512BF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26325C94" w14:textId="23E8EFE3" w:rsidR="004512BF" w:rsidRDefault="004512BF" w:rsidP="004512BF">
            <w:pPr>
              <w:pStyle w:val="SectionLabelALLCAPS"/>
              <w:numPr>
                <w:ilvl w:val="0"/>
                <w:numId w:val="14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4512BF">
              <w:rPr>
                <w:rFonts w:ascii="Comic Sans MS" w:hAnsi="Comic Sans MS"/>
                <w:color w:val="auto"/>
                <w:sz w:val="22"/>
                <w:szCs w:val="22"/>
              </w:rPr>
              <w:t xml:space="preserve">September 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23</w:t>
            </w:r>
            <w:r w:rsidRPr="004512BF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—No school District wide staff Development</w:t>
            </w:r>
          </w:p>
          <w:p w14:paraId="3A478ED6" w14:textId="77777777" w:rsidR="004512BF" w:rsidRDefault="004512BF" w:rsidP="004512BF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36F119F1" w14:textId="34A0B12B" w:rsidR="0017627B" w:rsidRDefault="004512BF" w:rsidP="00E66861">
            <w:pPr>
              <w:pStyle w:val="SectionLabelALLCAPS"/>
              <w:numPr>
                <w:ilvl w:val="0"/>
                <w:numId w:val="14"/>
              </w:numPr>
            </w:pPr>
            <w:r w:rsidRPr="007724AB">
              <w:rPr>
                <w:rFonts w:ascii="Comic Sans MS" w:hAnsi="Comic Sans MS"/>
                <w:color w:val="auto"/>
                <w:sz w:val="22"/>
                <w:szCs w:val="22"/>
              </w:rPr>
              <w:t>September 24</w:t>
            </w:r>
            <w:r w:rsidRPr="007724AB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 w:rsidRPr="007724AB">
              <w:rPr>
                <w:rFonts w:ascii="Comic Sans MS" w:hAnsi="Comic Sans MS"/>
                <w:color w:val="auto"/>
                <w:sz w:val="22"/>
                <w:szCs w:val="22"/>
              </w:rPr>
              <w:t xml:space="preserve"> –Swimming Begins, 1:30 p.m. Rec Center</w:t>
            </w:r>
          </w:p>
          <w:p w14:paraId="5A7D07AB" w14:textId="77777777" w:rsidR="0017627B" w:rsidRDefault="0017627B" w:rsidP="007F74B6"/>
          <w:p w14:paraId="099C1227" w14:textId="0171C1E2" w:rsidR="0017627B" w:rsidRDefault="00FC1650" w:rsidP="007F74B6">
            <w:r w:rsidRPr="00FE0AE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27BD44" wp14:editId="01269C1F">
                  <wp:simplePos x="0" y="0"/>
                  <wp:positionH relativeFrom="column">
                    <wp:posOffset>3387</wp:posOffset>
                  </wp:positionH>
                  <wp:positionV relativeFrom="paragraph">
                    <wp:posOffset>-1482</wp:posOffset>
                  </wp:positionV>
                  <wp:extent cx="3407705" cy="1840992"/>
                  <wp:effectExtent l="0" t="0" r="2540" b="6985"/>
                  <wp:wrapThrough wrapText="bothSides">
                    <wp:wrapPolygon edited="0">
                      <wp:start x="0" y="0"/>
                      <wp:lineTo x="0" y="21458"/>
                      <wp:lineTo x="21495" y="21458"/>
                      <wp:lineTo x="21495" y="0"/>
                      <wp:lineTo x="0" y="0"/>
                    </wp:wrapPolygon>
                  </wp:wrapThrough>
                  <wp:docPr id="4" name="Picture 4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7777777" w:rsidR="00DB5549" w:rsidRDefault="00DB5549" w:rsidP="00DB5549">
      <w:pPr>
        <w:sectPr w:rsidR="00DB5549" w:rsidSect="00345B09">
          <w:headerReference w:type="default" r:id="rId9"/>
          <w:headerReference w:type="first" r:id="rId10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B50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B6B5F"/>
    <w:rsid w:val="000C7D92"/>
    <w:rsid w:val="000F0843"/>
    <w:rsid w:val="000F3AD0"/>
    <w:rsid w:val="00127B84"/>
    <w:rsid w:val="0013434A"/>
    <w:rsid w:val="0017627B"/>
    <w:rsid w:val="00176EDC"/>
    <w:rsid w:val="001855BE"/>
    <w:rsid w:val="001A6C4B"/>
    <w:rsid w:val="001C0B04"/>
    <w:rsid w:val="001C55A3"/>
    <w:rsid w:val="001C73B2"/>
    <w:rsid w:val="001D22C0"/>
    <w:rsid w:val="001F7C38"/>
    <w:rsid w:val="00261B6E"/>
    <w:rsid w:val="002A68F2"/>
    <w:rsid w:val="00306B13"/>
    <w:rsid w:val="0031698D"/>
    <w:rsid w:val="003176EA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A3D35"/>
    <w:rsid w:val="005E5DB5"/>
    <w:rsid w:val="00600FA0"/>
    <w:rsid w:val="00615239"/>
    <w:rsid w:val="006634F9"/>
    <w:rsid w:val="00690C71"/>
    <w:rsid w:val="006B696A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361ED"/>
    <w:rsid w:val="009630D9"/>
    <w:rsid w:val="0096511B"/>
    <w:rsid w:val="00990252"/>
    <w:rsid w:val="0099119B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555C2"/>
    <w:rsid w:val="00BA0E7B"/>
    <w:rsid w:val="00BB1F73"/>
    <w:rsid w:val="00BB788E"/>
    <w:rsid w:val="00BE25CF"/>
    <w:rsid w:val="00BF19F1"/>
    <w:rsid w:val="00C243F9"/>
    <w:rsid w:val="00C419E0"/>
    <w:rsid w:val="00C5306F"/>
    <w:rsid w:val="00C74597"/>
    <w:rsid w:val="00CD3E4D"/>
    <w:rsid w:val="00CD7B4D"/>
    <w:rsid w:val="00CF1D3A"/>
    <w:rsid w:val="00D06254"/>
    <w:rsid w:val="00D4038D"/>
    <w:rsid w:val="00D72AB0"/>
    <w:rsid w:val="00D878E7"/>
    <w:rsid w:val="00DB5549"/>
    <w:rsid w:val="00DC0FCB"/>
    <w:rsid w:val="00DC14C4"/>
    <w:rsid w:val="00DD60A4"/>
    <w:rsid w:val="00E01829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C1650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34C99C"/>
  <w15:docId w15:val="{BFFBEABE-F8DA-4FFC-BA3F-6391877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1C8D-9DD6-4741-8B6A-B18E6351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3</cp:revision>
  <cp:lastPrinted>2019-09-20T20:23:00Z</cp:lastPrinted>
  <dcterms:created xsi:type="dcterms:W3CDTF">2019-09-20T03:47:00Z</dcterms:created>
  <dcterms:modified xsi:type="dcterms:W3CDTF">2019-09-20T21:02:00Z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