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17627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0" w:type="dxa"/>
          </w:tcPr>
          <w:sdt>
            <w:sdtPr>
              <w:rPr>
                <w:color w:val="000000" w:themeColor="text1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6AF621D4" w:rsidR="004F0D34" w:rsidRPr="00FE0AEA" w:rsidRDefault="00A4407F" w:rsidP="006B696A">
                <w:pPr>
                  <w:pStyle w:val="NewsletterDate"/>
                </w:pPr>
                <w:r>
                  <w:rPr>
                    <w:color w:val="000000" w:themeColor="text1"/>
                  </w:rPr>
                  <w:t>September 9</w:t>
                </w:r>
                <w:r w:rsidR="00547D0B" w:rsidRPr="0017627B">
                  <w:rPr>
                    <w:color w:val="000000" w:themeColor="text1"/>
                  </w:rPr>
                  <w:t>, 2019</w:t>
                </w:r>
              </w:p>
            </w:sdtContent>
          </w:sdt>
        </w:tc>
      </w:tr>
      <w:tr w:rsidR="00AA72C5" w:rsidRPr="00FE0AEA" w14:paraId="329B2566" w14:textId="77777777" w:rsidTr="0017627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40005739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4A99DD41" w14:textId="4FFF32AF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191D2DD3" w14:textId="7D4E7AD0" w:rsidR="0039087F" w:rsidRDefault="004512B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</w:t>
            </w:r>
            <w:r w:rsidR="0039087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will continue our apple unit this week along with practicing fine motor skills and shape recognition.  We will make yummy apple pie in a cup for cooking, watch jumping apple seeds in science and play a fun apple alphabet game with friends. </w:t>
            </w:r>
          </w:p>
          <w:p w14:paraId="46CA87E1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65A6365" w14:textId="0AFBFBC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weather has been so nice and we have been enjoying staying outside</w:t>
            </w:r>
            <w:r w:rsidR="00A4407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longer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during these beautiful days.  Thank you for dressing your child in easy layers with the cool mornings and warm afternoons!</w:t>
            </w:r>
          </w:p>
          <w:p w14:paraId="6BBEA0A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B26C340" w14:textId="05B8D5F0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first UW Art Museum class is on Friday from 1-1:45p.m.</w:t>
            </w:r>
          </w:p>
          <w:p w14:paraId="50336DB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60058D00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-- Laura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0F73B9F8" w:rsidR="00D72AB0" w:rsidRPr="00FE0AEA" w:rsidRDefault="0085323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</w:pPr>
            <w:r w:rsidRPr="00FE0AEA">
              <w:rPr>
                <w:noProof/>
              </w:rPr>
              <w:drawing>
                <wp:inline distT="0" distB="0" distL="0" distR="0" wp14:anchorId="76DD8104" wp14:editId="2AAB6AE5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F7CAFDB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6D736FD9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bookmarkStart w:id="0" w:name="_GoBack"/>
            <w:bookmarkEnd w:id="0"/>
          </w:p>
          <w:p w14:paraId="0AB0C64C" w14:textId="54237A73" w:rsidR="004512BF" w:rsidRDefault="004512BF" w:rsidP="004512BF">
            <w:pPr>
              <w:pStyle w:val="SectionLabelALLCAPS"/>
              <w:numPr>
                <w:ilvl w:val="0"/>
                <w:numId w:val="14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4512BF">
              <w:rPr>
                <w:rFonts w:ascii="Comic Sans MS" w:hAnsi="Comic Sans MS"/>
                <w:color w:val="auto"/>
                <w:sz w:val="22"/>
                <w:szCs w:val="22"/>
              </w:rPr>
              <w:t>Art Museum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—September 13</w:t>
            </w:r>
            <w:r w:rsidRPr="004512BF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</w:t>
            </w:r>
            <w:r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1-1:45pm</w:t>
            </w:r>
          </w:p>
          <w:p w14:paraId="701D65D1" w14:textId="77777777" w:rsidR="002A68F2" w:rsidRPr="004512BF" w:rsidRDefault="002A68F2" w:rsidP="002A68F2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26325C94" w14:textId="23E8EFE3" w:rsidR="004512BF" w:rsidRDefault="004512BF" w:rsidP="004512BF">
            <w:pPr>
              <w:pStyle w:val="SectionLabelALLCAPS"/>
              <w:numPr>
                <w:ilvl w:val="0"/>
                <w:numId w:val="14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4512BF">
              <w:rPr>
                <w:rFonts w:ascii="Comic Sans MS" w:hAnsi="Comic Sans MS"/>
                <w:color w:val="auto"/>
                <w:sz w:val="22"/>
                <w:szCs w:val="22"/>
              </w:rPr>
              <w:t xml:space="preserve">September 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23</w:t>
            </w:r>
            <w:r w:rsidRPr="004512BF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—No school District wide staff Development</w:t>
            </w:r>
          </w:p>
          <w:p w14:paraId="3A478ED6" w14:textId="77777777" w:rsidR="004512BF" w:rsidRDefault="004512BF" w:rsidP="004512BF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957905C" w14:textId="2F019268" w:rsidR="004512BF" w:rsidRPr="004512BF" w:rsidRDefault="004512BF" w:rsidP="004512BF">
            <w:pPr>
              <w:pStyle w:val="SectionLabelALLCAPS"/>
              <w:numPr>
                <w:ilvl w:val="0"/>
                <w:numId w:val="14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September 24</w:t>
            </w:r>
            <w:r w:rsidRPr="004512BF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–Swimming Begins, 1:30 p.m. Rec Center</w:t>
            </w:r>
          </w:p>
          <w:p w14:paraId="7131C476" w14:textId="77777777" w:rsidR="001C0B04" w:rsidRPr="00527A9D" w:rsidRDefault="001C0B04" w:rsidP="007F74B6">
            <w:pPr>
              <w:pStyle w:val="SectionLabelALLCAPS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  <w:p w14:paraId="1DFD0B16" w14:textId="77777777" w:rsidR="00176EDC" w:rsidRPr="00527A9D" w:rsidRDefault="00176EDC" w:rsidP="00176EDC">
            <w:pPr>
              <w:pStyle w:val="SectionLabelALLCAPS"/>
              <w:ind w:left="720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  <w:p w14:paraId="070B2F88" w14:textId="77777777" w:rsidR="0017627B" w:rsidRPr="00527A9D" w:rsidRDefault="0017627B" w:rsidP="007F74B6">
            <w:pPr>
              <w:rPr>
                <w:i/>
              </w:rPr>
            </w:pPr>
          </w:p>
          <w:p w14:paraId="532B15D3" w14:textId="77777777" w:rsidR="0017627B" w:rsidRDefault="0017627B" w:rsidP="007F74B6"/>
          <w:p w14:paraId="36F119F1" w14:textId="77777777" w:rsidR="0017627B" w:rsidRDefault="0017627B" w:rsidP="007F74B6"/>
          <w:p w14:paraId="5A7D07AB" w14:textId="77777777" w:rsidR="0017627B" w:rsidRDefault="0017627B" w:rsidP="007F74B6"/>
          <w:p w14:paraId="099C1227" w14:textId="77777777" w:rsidR="0017627B" w:rsidRDefault="0017627B" w:rsidP="007F74B6"/>
          <w:p w14:paraId="43710C47" w14:textId="77777777" w:rsidR="0017627B" w:rsidRDefault="0017627B" w:rsidP="007F74B6"/>
          <w:p w14:paraId="77076679" w14:textId="77777777" w:rsidR="0017627B" w:rsidRDefault="0017627B" w:rsidP="007F74B6"/>
          <w:p w14:paraId="39454CAC" w14:textId="77777777" w:rsidR="0017627B" w:rsidRPr="00FE0AEA" w:rsidRDefault="0017627B" w:rsidP="007F74B6"/>
        </w:tc>
      </w:tr>
      <w:tr w:rsidR="00E95250" w:rsidRPr="00FE0AEA" w14:paraId="75F484B2" w14:textId="77777777" w:rsidTr="0017627B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7E029E7F" w14:textId="7973F58C" w:rsidR="00AD2428" w:rsidRPr="00FE0AEA" w:rsidRDefault="00AD2428" w:rsidP="003B21B4"/>
        </w:tc>
        <w:tc>
          <w:tcPr>
            <w:tcW w:w="5580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6C8FDCFB" w14:textId="77777777" w:rsidR="00DB5549" w:rsidRDefault="00DB5549" w:rsidP="00DB5549">
      <w:pPr>
        <w:sectPr w:rsidR="00DB5549" w:rsidSect="00345B09">
          <w:headerReference w:type="default" r:id="rId10"/>
          <w:headerReference w:type="first" r:id="rId11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39087F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57569"/>
    <w:multiLevelType w:val="hybridMultilevel"/>
    <w:tmpl w:val="7566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5332D"/>
    <w:rsid w:val="0008008E"/>
    <w:rsid w:val="000805EA"/>
    <w:rsid w:val="000C7D92"/>
    <w:rsid w:val="000F0843"/>
    <w:rsid w:val="000F3AD0"/>
    <w:rsid w:val="00127B84"/>
    <w:rsid w:val="0013434A"/>
    <w:rsid w:val="0017627B"/>
    <w:rsid w:val="00176EDC"/>
    <w:rsid w:val="001855BE"/>
    <w:rsid w:val="001A6C4B"/>
    <w:rsid w:val="001C0B04"/>
    <w:rsid w:val="001C55A3"/>
    <w:rsid w:val="001D22C0"/>
    <w:rsid w:val="001F7C38"/>
    <w:rsid w:val="00261B6E"/>
    <w:rsid w:val="002A68F2"/>
    <w:rsid w:val="00306B13"/>
    <w:rsid w:val="0031698D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C0402"/>
    <w:rsid w:val="004C3871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7129DF"/>
    <w:rsid w:val="00771626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E25CF"/>
    <w:rsid w:val="00BF19F1"/>
    <w:rsid w:val="00C243F9"/>
    <w:rsid w:val="00C5306F"/>
    <w:rsid w:val="00C74597"/>
    <w:rsid w:val="00CD3E4D"/>
    <w:rsid w:val="00CD7B4D"/>
    <w:rsid w:val="00CF1D3A"/>
    <w:rsid w:val="00D06254"/>
    <w:rsid w:val="00D4038D"/>
    <w:rsid w:val="00D72AB0"/>
    <w:rsid w:val="00D878E7"/>
    <w:rsid w:val="00DB5549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802D-4515-4ECF-BCAB-6EEFBAF0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3</Pages>
  <Words>130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9, 2019</cp:keywords>
  <cp:lastModifiedBy>Thomas</cp:lastModifiedBy>
  <cp:revision>2</cp:revision>
  <cp:lastPrinted>2019-08-30T19:54:00Z</cp:lastPrinted>
  <dcterms:created xsi:type="dcterms:W3CDTF">2019-09-06T03:33:00Z</dcterms:created>
  <dcterms:modified xsi:type="dcterms:W3CDTF">2019-09-06T03:33:00Z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